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8A3172" w:rsidP="008A3172">
      <w:pPr>
        <w:jc w:val="center"/>
      </w:pPr>
      <w:r w:rsidRPr="008A3172">
        <w:rPr>
          <w:b/>
          <w:u w:val="single"/>
        </w:rPr>
        <w:t>Formato E2E</w:t>
      </w:r>
      <w:r>
        <w:t xml:space="preserve"> (</w:t>
      </w:r>
      <w:r>
        <w:t>Hoja de cálculo para la determinación del valor en aduana de mercancía de importación.</w:t>
      </w:r>
      <w: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2349"/>
      </w:tblGrid>
      <w:tr w:rsidR="008A3172" w:rsidTr="00AE0D0D">
        <w:tc>
          <w:tcPr>
            <w:tcW w:w="1668" w:type="dxa"/>
            <w:hideMark/>
          </w:tcPr>
          <w:p w:rsidR="008A3172" w:rsidRDefault="008A3172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6953D8D8" wp14:editId="50B2BE78">
                  <wp:extent cx="895350" cy="962025"/>
                  <wp:effectExtent l="0" t="0" r="0" b="952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8A3172" w:rsidRDefault="008A3172" w:rsidP="00AE0D0D">
            <w:pPr>
              <w:ind w:left="706" w:hanging="70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Hoja de cálculo para la determinación del valor en aduana de mercancía de importación.</w:t>
            </w:r>
          </w:p>
          <w:p w:rsidR="008A3172" w:rsidRDefault="008A3172" w:rsidP="00AE0D0D">
            <w:pPr>
              <w:pStyle w:val="ROMANOS"/>
              <w:spacing w:line="240" w:lineRule="auto"/>
              <w:ind w:left="851" w:hanging="709"/>
              <w:rPr>
                <w:rFonts w:eastAsia="Calibri"/>
                <w:lang w:eastAsia="en-US"/>
              </w:rPr>
            </w:pPr>
          </w:p>
        </w:tc>
        <w:tc>
          <w:tcPr>
            <w:tcW w:w="2349" w:type="dxa"/>
            <w:hideMark/>
          </w:tcPr>
          <w:p w:rsidR="008A3172" w:rsidRDefault="008A3172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A040787" wp14:editId="77A1A174">
                  <wp:extent cx="971550" cy="904875"/>
                  <wp:effectExtent l="0" t="0" r="0" b="9525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3172" w:rsidRDefault="008A3172" w:rsidP="008A3172">
      <w:pPr>
        <w:pStyle w:val="Texto"/>
      </w:pPr>
    </w:p>
    <w:tbl>
      <w:tblPr>
        <w:tblW w:w="8670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8"/>
        <w:gridCol w:w="974"/>
        <w:gridCol w:w="1288"/>
        <w:gridCol w:w="2347"/>
        <w:gridCol w:w="1614"/>
        <w:gridCol w:w="2109"/>
      </w:tblGrid>
      <w:tr w:rsidR="008A3172" w:rsidTr="00AE0D0D">
        <w:trPr>
          <w:trHeight w:val="20"/>
        </w:trPr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</w:t>
            </w:r>
          </w:p>
        </w:tc>
        <w:tc>
          <w:tcPr>
            <w:tcW w:w="83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DATOS DEL IMPORTADOR</w:t>
            </w:r>
          </w:p>
        </w:tc>
      </w:tr>
      <w:tr w:rsidR="008A3172" w:rsidTr="00AE0D0D">
        <w:trPr>
          <w:trHeight w:val="20"/>
        </w:trPr>
        <w:tc>
          <w:tcPr>
            <w:tcW w:w="86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8A3172" w:rsidRDefault="008A3172" w:rsidP="00AE0D0D">
            <w:pPr>
              <w:tabs>
                <w:tab w:val="left" w:pos="1206"/>
                <w:tab w:val="left" w:pos="5706"/>
              </w:tabs>
              <w:spacing w:after="101" w:line="390" w:lineRule="exact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________________________________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________________________________</w:t>
            </w:r>
          </w:p>
        </w:tc>
      </w:tr>
      <w:tr w:rsidR="008A3172" w:rsidTr="00AE0D0D">
        <w:trPr>
          <w:trHeight w:val="20"/>
        </w:trPr>
        <w:tc>
          <w:tcPr>
            <w:tcW w:w="49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A3172" w:rsidRDefault="008A3172" w:rsidP="00AE0D0D">
            <w:pPr>
              <w:spacing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APELLIDO PATERNO, MATERNO, NOMBRE(S),</w:t>
            </w:r>
          </w:p>
          <w:p w:rsidR="008A3172" w:rsidRDefault="008A3172" w:rsidP="00AE0D0D">
            <w:pPr>
              <w:spacing w:line="390" w:lineRule="exact"/>
              <w:jc w:val="center"/>
              <w:rPr>
                <w:rFonts w:ascii="Arial" w:eastAsia="Calibri" w:hAnsi="Arial" w:cs="Arial"/>
                <w:sz w:val="12"/>
                <w:szCs w:val="18"/>
              </w:rPr>
            </w:pPr>
          </w:p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spacing w:after="101"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RFC</w:t>
            </w:r>
          </w:p>
          <w:p w:rsidR="008A3172" w:rsidRDefault="008A3172" w:rsidP="00AE0D0D">
            <w:pPr>
              <w:spacing w:after="101"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8A3172" w:rsidTr="00AE0D0D">
        <w:trPr>
          <w:trHeight w:val="20"/>
        </w:trPr>
        <w:tc>
          <w:tcPr>
            <w:tcW w:w="866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8A3172" w:rsidRDefault="008A3172" w:rsidP="00AE0D0D">
            <w:pPr>
              <w:tabs>
                <w:tab w:val="left" w:pos="1206"/>
                <w:tab w:val="left" w:pos="5706"/>
              </w:tabs>
              <w:spacing w:line="390" w:lineRule="exact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________________________________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</w:tc>
      </w:tr>
      <w:tr w:rsidR="008A3172" w:rsidTr="00AE0D0D">
        <w:trPr>
          <w:trHeight w:val="20"/>
        </w:trPr>
        <w:tc>
          <w:tcPr>
            <w:tcW w:w="4945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DENOMINACIÓN O RAZON SOCIAL</w:t>
            </w:r>
          </w:p>
        </w:tc>
        <w:tc>
          <w:tcPr>
            <w:tcW w:w="372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A3172" w:rsidRDefault="008A3172" w:rsidP="00AE0D0D">
            <w:pPr>
              <w:spacing w:after="101"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8A3172" w:rsidTr="00AE0D0D">
        <w:trPr>
          <w:trHeight w:val="2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before="240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DOMICILIO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before="24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CALLE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before="24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No. EXTERIOR/INTERIOR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before="24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CODIGO POSTAL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24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ENTIDAD O MUNICIPIO</w:t>
            </w:r>
          </w:p>
        </w:tc>
      </w:tr>
    </w:tbl>
    <w:p w:rsidR="008A3172" w:rsidRDefault="008A3172" w:rsidP="008A3172">
      <w:pPr>
        <w:pStyle w:val="Texto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8"/>
        <w:gridCol w:w="974"/>
        <w:gridCol w:w="1288"/>
        <w:gridCol w:w="2347"/>
        <w:gridCol w:w="1773"/>
        <w:gridCol w:w="1950"/>
      </w:tblGrid>
      <w:tr w:rsidR="008A3172" w:rsidTr="00AE0D0D">
        <w:trPr>
          <w:trHeight w:val="20"/>
        </w:trPr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2</w:t>
            </w:r>
          </w:p>
        </w:tc>
        <w:tc>
          <w:tcPr>
            <w:tcW w:w="83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DATOS DEL VENDEDOR</w:t>
            </w:r>
          </w:p>
        </w:tc>
      </w:tr>
      <w:tr w:rsidR="008A3172" w:rsidTr="00AE0D0D">
        <w:trPr>
          <w:trHeight w:val="20"/>
        </w:trPr>
        <w:tc>
          <w:tcPr>
            <w:tcW w:w="866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tabs>
                <w:tab w:val="left" w:pos="1217"/>
                <w:tab w:val="left" w:pos="5712"/>
              </w:tabs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_________________________________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__________________________</w:t>
            </w:r>
          </w:p>
        </w:tc>
      </w:tr>
      <w:tr w:rsidR="008A3172" w:rsidTr="00AE0D0D">
        <w:trPr>
          <w:trHeight w:val="20"/>
        </w:trPr>
        <w:tc>
          <w:tcPr>
            <w:tcW w:w="494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APELLIDO PATERNO, MATERNO, NOMBRE(S),</w:t>
            </w: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DENOMINACION O RAZON SOCIAL</w:t>
            </w: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372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TAX NUMBER</w:t>
            </w: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8A3172" w:rsidTr="00AE0D0D">
        <w:trPr>
          <w:trHeight w:val="20"/>
        </w:trPr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9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DOMICILIO</w:t>
            </w:r>
          </w:p>
        </w:tc>
        <w:tc>
          <w:tcPr>
            <w:tcW w:w="128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CALLE</w:t>
            </w:r>
          </w:p>
        </w:tc>
        <w:tc>
          <w:tcPr>
            <w:tcW w:w="234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No. EXTERIOR/INTERIOR</w:t>
            </w:r>
          </w:p>
        </w:tc>
        <w:tc>
          <w:tcPr>
            <w:tcW w:w="177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CIUDAD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after="101" w:line="39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PAIS</w:t>
            </w:r>
          </w:p>
        </w:tc>
      </w:tr>
    </w:tbl>
    <w:p w:rsidR="008A3172" w:rsidRDefault="008A3172" w:rsidP="008A3172">
      <w:pPr>
        <w:pStyle w:val="Texto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6"/>
        <w:gridCol w:w="3989"/>
        <w:gridCol w:w="4345"/>
      </w:tblGrid>
      <w:tr w:rsidR="008A3172" w:rsidTr="00AE0D0D">
        <w:trPr>
          <w:trHeight w:val="20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3</w:t>
            </w:r>
          </w:p>
        </w:tc>
        <w:tc>
          <w:tcPr>
            <w:tcW w:w="8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DATOS DE LA MERCANCIA</w:t>
            </w:r>
          </w:p>
        </w:tc>
      </w:tr>
      <w:tr w:rsidR="008A3172" w:rsidTr="00AE0D0D">
        <w:trPr>
          <w:trHeight w:val="20"/>
        </w:trPr>
        <w:tc>
          <w:tcPr>
            <w:tcW w:w="86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pStyle w:val="Texto"/>
              <w:rPr>
                <w:rFonts w:eastAsia="Calibri"/>
                <w:szCs w:val="20"/>
                <w:lang w:eastAsia="en-US"/>
              </w:rPr>
            </w:pP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DESCRIPCION</w:t>
            </w: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8A3172" w:rsidTr="00AE0D0D">
        <w:trPr>
          <w:trHeight w:val="20"/>
        </w:trPr>
        <w:tc>
          <w:tcPr>
            <w:tcW w:w="43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lastRenderedPageBreak/>
              <w:t>CLASIFICACION ARANCELARIA</w:t>
            </w:r>
          </w:p>
        </w:tc>
        <w:tc>
          <w:tcPr>
            <w:tcW w:w="434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CANTIDAD</w:t>
            </w: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8A3172" w:rsidTr="00AE0D0D">
        <w:trPr>
          <w:trHeight w:val="20"/>
        </w:trPr>
        <w:tc>
          <w:tcPr>
            <w:tcW w:w="43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PAIS DE PRODUCCION</w:t>
            </w:r>
          </w:p>
        </w:tc>
        <w:tc>
          <w:tcPr>
            <w:tcW w:w="434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after="101" w:line="37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PAIS DE PROCEDENCIA</w:t>
            </w:r>
          </w:p>
        </w:tc>
      </w:tr>
    </w:tbl>
    <w:p w:rsidR="008A3172" w:rsidRDefault="008A3172" w:rsidP="008A3172">
      <w:pPr>
        <w:pStyle w:val="Texto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6"/>
        <w:gridCol w:w="8334"/>
      </w:tblGrid>
      <w:tr w:rsidR="008A3172" w:rsidTr="00AE0D0D">
        <w:trPr>
          <w:trHeight w:val="20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before="40" w:line="284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4</w:t>
            </w:r>
          </w:p>
        </w:tc>
        <w:tc>
          <w:tcPr>
            <w:tcW w:w="8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line="284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DETERMINACION DEL METODO</w:t>
            </w:r>
          </w:p>
        </w:tc>
      </w:tr>
      <w:tr w:rsidR="008A3172" w:rsidTr="00AE0D0D">
        <w:trPr>
          <w:trHeight w:val="20"/>
        </w:trPr>
        <w:tc>
          <w:tcPr>
            <w:tcW w:w="86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tabs>
                <w:tab w:val="left" w:pos="687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1.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¿ES COMPRAVENTA PARA IMPORTACION A TERRITORIO NACIONAL?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SI (  )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NO (  )</w:t>
            </w:r>
          </w:p>
          <w:p w:rsidR="008A3172" w:rsidRDefault="008A3172" w:rsidP="00AE0D0D">
            <w:pPr>
              <w:tabs>
                <w:tab w:val="left" w:pos="687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2.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UNICAMENTE PERSONAS VINCULADAS. ¿LA VINCULACION AFECTA EL PRECIO?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SI (  )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NO (  )</w:t>
            </w:r>
          </w:p>
          <w:p w:rsidR="008A3172" w:rsidRDefault="008A3172" w:rsidP="00AE0D0D">
            <w:pPr>
              <w:tabs>
                <w:tab w:val="left" w:pos="687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3.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¿EXISTEN RESTRICCIONES?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SI (  )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NO (  )</w:t>
            </w:r>
          </w:p>
          <w:p w:rsidR="008A3172" w:rsidRDefault="008A3172" w:rsidP="00AE0D0D">
            <w:pPr>
              <w:tabs>
                <w:tab w:val="left" w:pos="687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4.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¿EXISTEN CONTRAPRESTACIONES?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SI (  )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NO (  )</w:t>
            </w:r>
          </w:p>
          <w:p w:rsidR="008A3172" w:rsidRDefault="008A3172" w:rsidP="00AE0D0D">
            <w:pPr>
              <w:tabs>
                <w:tab w:val="left" w:pos="687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5.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¿EXISTEN REGALIAS O REVERSIONES</w:t>
            </w:r>
            <w:proofErr w:type="gramStart"/>
            <w:r>
              <w:rPr>
                <w:rFonts w:ascii="Arial" w:eastAsia="Calibri" w:hAnsi="Arial" w:cs="Arial"/>
                <w:sz w:val="16"/>
                <w:szCs w:val="18"/>
              </w:rPr>
              <w:t>?.</w:t>
            </w:r>
            <w:proofErr w:type="gramEnd"/>
            <w:r>
              <w:rPr>
                <w:rFonts w:ascii="Arial" w:eastAsia="Calibri" w:hAnsi="Arial" w:cs="Arial"/>
                <w:sz w:val="16"/>
                <w:szCs w:val="18"/>
              </w:rPr>
              <w:tab/>
              <w:t>SI (  )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NO (  )</w:t>
            </w:r>
          </w:p>
          <w:p w:rsidR="008A3172" w:rsidRDefault="008A3172" w:rsidP="00AE0D0D">
            <w:pPr>
              <w:tabs>
                <w:tab w:val="left" w:pos="6426"/>
                <w:tab w:val="left" w:pos="7614"/>
              </w:tabs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EN CASO DE HABER CONTESTADO NEGATIVAMENTE AL SUPUESTO NUMERO 1 O AFIRMATIVAMENTE EN CUALQUIERA DE LOS DEMAS SUPUESTOS, NO PODRA UTILIZAR EL METODO DE VALOR DE TRANSACCION, UTILICE OTRO METODO.</w:t>
            </w:r>
          </w:p>
        </w:tc>
      </w:tr>
    </w:tbl>
    <w:p w:rsidR="008A3172" w:rsidRDefault="008A3172" w:rsidP="008A3172">
      <w:pPr>
        <w:pStyle w:val="Texto"/>
        <w:spacing w:before="40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5"/>
        <w:gridCol w:w="2482"/>
        <w:gridCol w:w="267"/>
        <w:gridCol w:w="2571"/>
        <w:gridCol w:w="267"/>
        <w:gridCol w:w="2748"/>
      </w:tblGrid>
      <w:tr w:rsidR="008A3172" w:rsidTr="00AE0D0D">
        <w:trPr>
          <w:trHeight w:val="20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5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PRECIO PAGADO O POR PAGAR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6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AJUSTES INCREMENTABLES</w:t>
            </w:r>
          </w:p>
        </w:tc>
        <w:tc>
          <w:tcPr>
            <w:tcW w:w="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7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NO INCREMENTABLES</w:t>
            </w:r>
          </w:p>
        </w:tc>
      </w:tr>
      <w:tr w:rsidR="008A3172" w:rsidTr="00AE0D0D">
        <w:trPr>
          <w:trHeight w:val="20"/>
        </w:trPr>
        <w:tc>
          <w:tcPr>
            <w:tcW w:w="28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tabs>
                <w:tab w:val="left" w:pos="1116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PAGOS DIRECTOS: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</w:t>
            </w: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CONTRAPRESTACIONES O PAGOS INDIRECTOS: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</w:t>
            </w: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TOTAL %: ____________________</w:t>
            </w:r>
          </w:p>
        </w:tc>
        <w:tc>
          <w:tcPr>
            <w:tcW w:w="28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COMISIONES: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>______________________</w:t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FLETES Y SEGUROS: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CARGA Y DESCARGA: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MATERIALES APORTADOS: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TECNOLOGIA APORTADA: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REGALIAS: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REVERSIONES: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TOTAL %: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</w:tc>
        <w:tc>
          <w:tcPr>
            <w:tcW w:w="301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GASTOS DIVERSOS QUE SE REALICEN CON POSTERIORIDAD EN LOS SUPUESTOS A QUE SE REFIERE LA FRACCION I DEL ART. 56 DE LA LEY.</w:t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GASTOS NO RELACIONADOS: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FLETES Y SEGUROS: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GASTOS DE CONSTRUCCION: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INST., ARMADO, ETC.: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CONTRIBUCIONES: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DIVIDENDOS: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  <w:p w:rsidR="008A3172" w:rsidRDefault="008A3172" w:rsidP="00AE0D0D">
            <w:pPr>
              <w:tabs>
                <w:tab w:val="left" w:leader="underscore" w:pos="2659"/>
              </w:tabs>
              <w:spacing w:before="40" w:after="101" w:line="278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 xml:space="preserve">TOTAL %: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</w:p>
        </w:tc>
      </w:tr>
    </w:tbl>
    <w:p w:rsidR="008A3172" w:rsidRDefault="008A3172" w:rsidP="008A3172">
      <w:pPr>
        <w:pStyle w:val="Texto"/>
        <w:spacing w:before="40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1"/>
        <w:gridCol w:w="8309"/>
      </w:tblGrid>
      <w:tr w:rsidR="008A3172" w:rsidTr="00AE0D0D">
        <w:trPr>
          <w:cantSplit/>
          <w:trHeight w:val="20"/>
        </w:trPr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8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VALOR EN ADUANA CONFORME AL METODO DE VALOR DE TRANSACCION</w:t>
            </w:r>
          </w:p>
        </w:tc>
      </w:tr>
      <w:tr w:rsidR="008A3172" w:rsidTr="00AE0D0D">
        <w:trPr>
          <w:cantSplit/>
          <w:trHeight w:val="20"/>
        </w:trPr>
        <w:tc>
          <w:tcPr>
            <w:tcW w:w="8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3172" w:rsidRDefault="008A3172" w:rsidP="00AE0D0D">
            <w:pPr>
              <w:spacing w:before="40" w:after="101" w:line="284" w:lineRule="exact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PRECIO PAGADO O POR PAGAR: _____________ AJUSTES INCREMENTABLES: ______________VALOR EN ADUANA %: ______________</w:t>
            </w:r>
          </w:p>
        </w:tc>
      </w:tr>
    </w:tbl>
    <w:p w:rsidR="008A3172" w:rsidRDefault="008A3172" w:rsidP="008A3172">
      <w:pPr>
        <w:pStyle w:val="Texto"/>
        <w:spacing w:before="40"/>
      </w:pPr>
    </w:p>
    <w:p w:rsidR="008A3172" w:rsidRDefault="008A3172" w:rsidP="008A3172">
      <w:pPr>
        <w:spacing w:before="40"/>
        <w:rPr>
          <w:noProof/>
          <w:sz w:val="2"/>
          <w:lang w:eastAsia="es-MX"/>
        </w:rPr>
      </w:pPr>
      <w:r>
        <w:rPr>
          <w:noProof/>
          <w:sz w:val="2"/>
          <w:lang w:eastAsia="es-MX"/>
        </w:rPr>
        <w:lastRenderedPageBreak/>
        <w:drawing>
          <wp:inline distT="0" distB="0" distL="0" distR="0" wp14:anchorId="0EBBD010" wp14:editId="56299F19">
            <wp:extent cx="5562600" cy="1676400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172" w:rsidRDefault="008A3172" w:rsidP="008A3172">
      <w:pPr>
        <w:spacing w:before="40"/>
        <w:rPr>
          <w:sz w:val="2"/>
        </w:rPr>
      </w:pPr>
    </w:p>
    <w:p w:rsidR="008A3172" w:rsidRDefault="008A3172" w:rsidP="008A3172">
      <w:pPr>
        <w:spacing w:before="40" w:after="101" w:line="380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METODOS DIFERENTES AL VALOR DE TRANSACCION</w:t>
      </w: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6"/>
        <w:gridCol w:w="8334"/>
      </w:tblGrid>
      <w:tr w:rsidR="008A3172" w:rsidTr="00AE0D0D">
        <w:trPr>
          <w:cantSplit/>
          <w:trHeight w:val="2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10</w:t>
            </w:r>
          </w:p>
        </w:tc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VALOR EN ADUANA DETERMINADO SEGUN OTROS METODOS %</w:t>
            </w:r>
          </w:p>
        </w:tc>
      </w:tr>
    </w:tbl>
    <w:p w:rsidR="008A3172" w:rsidRDefault="008A3172" w:rsidP="008A3172">
      <w:pPr>
        <w:pStyle w:val="Texto"/>
        <w:spacing w:before="40"/>
        <w:rPr>
          <w:szCs w:val="20"/>
        </w:rPr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36"/>
        <w:gridCol w:w="3989"/>
        <w:gridCol w:w="356"/>
        <w:gridCol w:w="3989"/>
      </w:tblGrid>
      <w:tr w:rsidR="008A3172" w:rsidTr="00AE0D0D">
        <w:trPr>
          <w:cantSplit/>
          <w:trHeight w:val="20"/>
        </w:trPr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11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NO UTILIZO EL VALOR DE TRANSACCION POR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12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spacing w:before="40" w:after="101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METODO PARA LA DETERMINACION DEL VALOR EN ADUANA</w:t>
            </w:r>
          </w:p>
        </w:tc>
      </w:tr>
      <w:tr w:rsidR="008A3172" w:rsidTr="00AE0D0D">
        <w:trPr>
          <w:cantSplit/>
          <w:trHeight w:val="20"/>
        </w:trPr>
        <w:tc>
          <w:tcPr>
            <w:tcW w:w="4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72" w:rsidRDefault="008A3172" w:rsidP="00AE0D0D">
            <w:pPr>
              <w:tabs>
                <w:tab w:val="left" w:pos="386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1.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NO SE TRATO DE UNA COMPRAVENTA.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86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2.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LA COMPRAVENTA NO FUE PARA EXPORTACION CON DESTINO A TERRITORIO NACIONAL.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86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3.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EXISTIR VINCULACION QUE AFECTA EL PRECIO.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86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4.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EXISTIR RESTRICCIONES A LA ENAJENACION O UTILIZACION DISTINTOS DE LOS PERMITIDOS.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86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5.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EXISTIR CONTRAPRESTACIONES O REVERSIONES NO CUANTIFICABLES.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4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tabs>
                <w:tab w:val="left" w:pos="372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1.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 TRANSACCION DE MERCANCIAS IDENTICAS.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72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 xml:space="preserve">2. 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VALOR DE TRANSACCION DE MERCANCIAS SIMILARES.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72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3.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 PRECIO UNITARIO DE VENTA. 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  <w:lang w:val="en-US"/>
              </w:rPr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  <w:lang w:val="en-US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72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  <w:lang w:val="en-US"/>
              </w:rPr>
              <w:t>4.</w:t>
            </w:r>
            <w:r>
              <w:rPr>
                <w:rFonts w:ascii="Arial" w:eastAsia="Calibri" w:hAnsi="Arial" w:cs="Arial"/>
                <w:sz w:val="16"/>
                <w:szCs w:val="18"/>
                <w:lang w:val="en-US"/>
              </w:rPr>
              <w:t xml:space="preserve"> VALOR RECONSTRUIDO. </w:t>
            </w:r>
            <w:r>
              <w:rPr>
                <w:rFonts w:ascii="Arial" w:eastAsia="Calibri" w:hAnsi="Arial" w:cs="Arial"/>
                <w:sz w:val="16"/>
                <w:szCs w:val="18"/>
                <w:lang w:val="en-US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  <w:lang w:val="en-US"/>
              </w:rPr>
              <w:t>I</w:t>
            </w:r>
            <w:proofErr w:type="spellEnd"/>
          </w:p>
          <w:p w:rsidR="008A3172" w:rsidRDefault="008A3172" w:rsidP="00AE0D0D">
            <w:pPr>
              <w:tabs>
                <w:tab w:val="left" w:pos="3722"/>
              </w:tabs>
              <w:spacing w:before="40" w:after="101" w:line="38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5.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DETERMINADO CONFORME AL </w:t>
            </w:r>
            <w:proofErr w:type="gramStart"/>
            <w:r>
              <w:rPr>
                <w:rFonts w:ascii="Arial" w:eastAsia="Calibri" w:hAnsi="Arial" w:cs="Arial"/>
                <w:sz w:val="16"/>
                <w:szCs w:val="18"/>
              </w:rPr>
              <w:t>ARTICULO</w:t>
            </w:r>
            <w:proofErr w:type="gramEnd"/>
            <w:r>
              <w:rPr>
                <w:rFonts w:ascii="Arial" w:eastAsia="Calibri" w:hAnsi="Arial" w:cs="Arial"/>
                <w:sz w:val="16"/>
                <w:szCs w:val="18"/>
              </w:rPr>
              <w:t xml:space="preserve"> 78 DE LA LEY ADUANERA.</w:t>
            </w:r>
            <w:r>
              <w:rPr>
                <w:rFonts w:ascii="Arial" w:eastAsia="Calibri" w:hAnsi="Arial" w:cs="Arial"/>
                <w:sz w:val="16"/>
                <w:szCs w:val="18"/>
              </w:rPr>
              <w:tab/>
              <w:t xml:space="preserve">I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I</w:t>
            </w:r>
            <w:proofErr w:type="spellEnd"/>
          </w:p>
        </w:tc>
      </w:tr>
    </w:tbl>
    <w:p w:rsidR="008A3172" w:rsidRDefault="008A3172" w:rsidP="008A3172">
      <w:pPr>
        <w:pStyle w:val="Texto"/>
        <w:spacing w:before="40"/>
      </w:pPr>
    </w:p>
    <w:p w:rsidR="008A3172" w:rsidRDefault="008A3172" w:rsidP="008A3172">
      <w:pPr>
        <w:pStyle w:val="Texto"/>
        <w:spacing w:before="40"/>
      </w:pPr>
    </w:p>
    <w:tbl>
      <w:tblPr>
        <w:tblW w:w="8670" w:type="dxa"/>
        <w:tblInd w:w="144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1"/>
        <w:gridCol w:w="91"/>
        <w:gridCol w:w="2138"/>
        <w:gridCol w:w="332"/>
        <w:gridCol w:w="1769"/>
        <w:gridCol w:w="270"/>
        <w:gridCol w:w="3608"/>
        <w:gridCol w:w="211"/>
      </w:tblGrid>
      <w:tr w:rsidR="008A3172" w:rsidTr="00AE0D0D">
        <w:trPr>
          <w:cantSplit/>
          <w:trHeight w:val="20"/>
        </w:trPr>
        <w:tc>
          <w:tcPr>
            <w:tcW w:w="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hideMark/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32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SUSCRITO MANIFIESTA BAJO PROTESTA DE DECIR VERDAD QUE LO ASENTADO EN ESTA DECLARACION ES VERIDICO.</w:t>
            </w:r>
          </w:p>
        </w:tc>
      </w:tr>
      <w:tr w:rsidR="008A3172" w:rsidTr="00AE0D0D">
        <w:trPr>
          <w:cantSplit/>
          <w:trHeight w:val="20"/>
        </w:trPr>
        <w:tc>
          <w:tcPr>
            <w:tcW w:w="8668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pStyle w:val="Texto"/>
              <w:tabs>
                <w:tab w:val="left" w:leader="underscore" w:pos="8496"/>
              </w:tabs>
              <w:spacing w:before="40" w:after="0" w:line="38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APELLIDO PATERNO, MATERNO Y NOMBRE(S) DEL REPRESENTANTE LEGAL</w:t>
            </w:r>
          </w:p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8A3172" w:rsidTr="00AE0D0D">
        <w:trPr>
          <w:cantSplit/>
          <w:trHeight w:val="20"/>
        </w:trPr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1769" w:type="dxa"/>
            <w:hideMark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ELABORACION AA/MM/DD</w:t>
            </w:r>
          </w:p>
        </w:tc>
        <w:tc>
          <w:tcPr>
            <w:tcW w:w="270" w:type="dxa"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607" w:type="dxa"/>
            <w:vAlign w:val="bottom"/>
            <w:hideMark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</w:tr>
      <w:tr w:rsidR="008A3172" w:rsidTr="00AE0D0D">
        <w:trPr>
          <w:cantSplit/>
          <w:trHeight w:val="20"/>
        </w:trPr>
        <w:tc>
          <w:tcPr>
            <w:tcW w:w="28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:rsidR="008A3172" w:rsidRDefault="008A3172" w:rsidP="00AE0D0D">
            <w:pPr>
              <w:pStyle w:val="Texto"/>
              <w:spacing w:before="40" w:after="20" w:line="42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DEL IMPORTADOR O REPRESENTANTE LEGAL</w:t>
            </w:r>
          </w:p>
        </w:tc>
        <w:tc>
          <w:tcPr>
            <w:tcW w:w="1769" w:type="dxa"/>
            <w:hideMark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607" w:type="dxa"/>
          </w:tcPr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8A3172" w:rsidRDefault="008A3172" w:rsidP="00AE0D0D">
            <w:pPr>
              <w:pStyle w:val="Texto"/>
              <w:spacing w:before="40" w:after="0" w:line="380" w:lineRule="exact"/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RFC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</w:tr>
      <w:tr w:rsidR="008A3172" w:rsidTr="00AE0D0D">
        <w:trPr>
          <w:cantSplit/>
          <w:trHeight w:val="20"/>
        </w:trPr>
        <w:tc>
          <w:tcPr>
            <w:tcW w:w="458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A3172" w:rsidRDefault="008A3172" w:rsidP="00AE0D0D">
            <w:pPr>
              <w:pStyle w:val="Texto"/>
              <w:spacing w:before="40" w:after="20" w:line="420" w:lineRule="exact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14. </w:t>
            </w:r>
            <w:r>
              <w:rPr>
                <w:bCs/>
                <w:sz w:val="16"/>
                <w:szCs w:val="16"/>
              </w:rPr>
              <w:t>SE ASENTARA EL NÚMERO DE PATENTE O AUTORIZACIÓN DEL AGENTE O APODERADO ADUANAL QUE REALIZARÁ EL DESPACHO DE LAS MERCANCÍAS.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jc w:val="center"/>
              <w:rPr>
                <w:dstrike/>
                <w:sz w:val="16"/>
                <w:szCs w:val="16"/>
              </w:rPr>
            </w:pPr>
          </w:p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jc w:val="center"/>
              <w:rPr>
                <w:dstrike/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A3172" w:rsidRDefault="008A3172" w:rsidP="00AE0D0D">
            <w:pPr>
              <w:pStyle w:val="Texto"/>
              <w:spacing w:before="40" w:after="20" w:line="380" w:lineRule="exact"/>
              <w:ind w:firstLine="0"/>
              <w:rPr>
                <w:b/>
                <w:sz w:val="16"/>
                <w:szCs w:val="16"/>
              </w:rPr>
            </w:pPr>
          </w:p>
        </w:tc>
      </w:tr>
    </w:tbl>
    <w:p w:rsidR="008A3172" w:rsidRDefault="008A3172" w:rsidP="008A3172">
      <w:pPr>
        <w:pStyle w:val="Texto"/>
      </w:pPr>
    </w:p>
    <w:p w:rsidR="008A3172" w:rsidRDefault="008A3172" w:rsidP="008A3172">
      <w:pPr>
        <w:pStyle w:val="Texto"/>
      </w:pPr>
      <w:r>
        <w:rPr>
          <w:szCs w:val="20"/>
        </w:rPr>
        <w:br w:type="page"/>
      </w:r>
    </w:p>
    <w:p w:rsidR="008A3172" w:rsidRDefault="008A3172" w:rsidP="008A3172">
      <w:pPr>
        <w:pStyle w:val="Texto"/>
        <w:ind w:firstLine="0"/>
        <w:jc w:val="center"/>
        <w:rPr>
          <w:b/>
        </w:rPr>
      </w:pPr>
      <w:r>
        <w:rPr>
          <w:b/>
        </w:rPr>
        <w:lastRenderedPageBreak/>
        <w:t>INSTRUCCIONES</w:t>
      </w: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8A3172" w:rsidTr="00AE0D0D"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172" w:rsidRDefault="008A3172" w:rsidP="00AE0D0D">
            <w:pPr>
              <w:spacing w:before="20" w:after="20" w:line="22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Esta forma será llenada a máquina o con letra de molde, con bolígrafo a tinta negra o azul y las cifras no deberán invadir los límites del recuadro.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Datos del importador: anotará los datos relativos a su nombre, comenzando por el apellido paterno, seguido del materno y nombre o nombres, en su caso denominación o razón social, domicilio y RFC según corresponda a doce o trece posiciones.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2.-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Datos del vendedor: anotará los datos relativos a su nombre, comenzando por el apellido paterno, seguido del materno y nombre o nombres, en su caso denominación o razón social, el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tax</w:t>
            </w:r>
            <w:proofErr w:type="spellEnd"/>
            <w:r>
              <w:rPr>
                <w:rFonts w:ascii="Arial" w:eastAsia="Calibri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6"/>
                <w:szCs w:val="18"/>
              </w:rPr>
              <w:t>number</w:t>
            </w:r>
            <w:proofErr w:type="spellEnd"/>
            <w:r>
              <w:rPr>
                <w:rFonts w:ascii="Arial" w:eastAsia="Calibri" w:hAnsi="Arial" w:cs="Arial"/>
                <w:sz w:val="16"/>
                <w:szCs w:val="18"/>
              </w:rPr>
              <w:t xml:space="preserve"> y domicilio.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3.-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Datos de la mercancía: asentará la descripción correcta de la mercancía (marca, modelo, tipo, No. de serie), la clasificación arancelaria que le corresponda de acuerdo a la LIGIE, cantidad a importar, nombre del país que produce dicha mercancía y el nombre del país de donde procede.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 xml:space="preserve">4.-   </w:t>
            </w:r>
            <w:r>
              <w:rPr>
                <w:rFonts w:ascii="Arial" w:eastAsia="Calibri" w:hAnsi="Arial" w:cs="Arial"/>
                <w:sz w:val="16"/>
                <w:szCs w:val="18"/>
              </w:rPr>
              <w:t>Determinación del método: Conforme a lo dispuesto en el artículo 67 de la Ley se contestarán las preguntas numeradas de la 1 a la 5, llenando con una “X” si es afirmativa o negativa;</w:t>
            </w:r>
            <w:r>
              <w:rPr>
                <w:rFonts w:ascii="Arial" w:eastAsia="Calibri" w:hAnsi="Arial" w:cs="Arial"/>
                <w:bCs/>
                <w:sz w:val="16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8"/>
              </w:rPr>
              <w:t>en caso de haber contestado negativamente al supuesto número 1 o afirmativo en cualquiera de los demás supuestos, no podrá utilizar el método de valor de transacción, por lo que tendrá que utilizar otro método.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5.-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Precio pagado o por pagar: anotará el importe de los pagos directos, de las contraprestaciones o pagos indirectos y pondrá el total de dichos pagos.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6.-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Ajustes incrementables: anotará la cantidad pagada por comisiones, fletes y seguros, carga y descarga, materiales aportados, tecnología aportada, regalías y reversiones, asentando al final el total de lo pagado por dichos conceptos.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7.-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No incrementables: anotará los gastos diversos que se realicen con posterioridad en los supuestos a que se refiere la fracción I del artículo 56 de la Ley, tales como gastos no relacionados, fletes y seguros, gastos de construcción, instalaciones, armado, contribuciones y dividendos, así como el total.</w:t>
            </w:r>
          </w:p>
        </w:tc>
      </w:tr>
    </w:tbl>
    <w:p w:rsidR="008A3172" w:rsidRDefault="008A3172" w:rsidP="008A3172">
      <w:pPr>
        <w:rPr>
          <w:sz w:val="2"/>
        </w:rPr>
      </w:pPr>
    </w:p>
    <w:tbl>
      <w:tblPr>
        <w:tblW w:w="8712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w:rsidR="008A3172" w:rsidTr="00AE0D0D"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8.-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Valor en aduana conforme al método de transacción: anotará en primer lugar el precio pagado o por pagar más los ajustes incrementables, asentando el valor en aduana total.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9.-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La presente determinación de valor es válida para: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Pedimento número: anotará el número de pedimento.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Fecha del pedimento: anotará la fecha de presentación del pedimento ante la aduana.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Fecha de la factura: anotará la fecha de expedición de la factura.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bCs/>
                <w:sz w:val="16"/>
                <w:szCs w:val="18"/>
              </w:rPr>
            </w:pPr>
            <w:r>
              <w:rPr>
                <w:rFonts w:ascii="Arial" w:eastAsia="Calibri" w:hAnsi="Arial" w:cs="Arial"/>
                <w:bCs/>
                <w:sz w:val="16"/>
                <w:szCs w:val="18"/>
              </w:rPr>
              <w:t>Lugar de emisión de la factura: anotará el lugar donde se emitió la factura.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sz w:val="16"/>
                <w:szCs w:val="18"/>
              </w:rPr>
              <w:t>Si cuenta con más de un pedimento anotará una “X” en el recuadro correspondiente.</w:t>
            </w:r>
          </w:p>
          <w:p w:rsidR="008A3172" w:rsidRDefault="008A3172" w:rsidP="00AE0D0D">
            <w:pPr>
              <w:spacing w:before="20" w:after="20" w:line="220" w:lineRule="exact"/>
              <w:ind w:left="426"/>
              <w:jc w:val="both"/>
              <w:rPr>
                <w:rFonts w:ascii="Arial" w:eastAsia="Calibri" w:hAnsi="Arial" w:cs="Arial"/>
                <w:bCs/>
                <w:sz w:val="16"/>
                <w:szCs w:val="18"/>
              </w:rPr>
            </w:pPr>
            <w:r>
              <w:rPr>
                <w:rFonts w:ascii="Arial" w:eastAsia="Calibri" w:hAnsi="Arial" w:cs="Arial"/>
                <w:bCs/>
                <w:sz w:val="16"/>
                <w:szCs w:val="18"/>
              </w:rPr>
              <w:t>Indicar si se trata de un documento único o con subdivisiones, para lo cual identificará las mismas.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10.-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Valor en aduana determinado según otros métodos: asentará en pesos, el valor en aduana determinado según otros métodos.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 xml:space="preserve">11.-  </w:t>
            </w:r>
            <w:r>
              <w:rPr>
                <w:rFonts w:ascii="Arial" w:eastAsia="Calibri" w:hAnsi="Arial" w:cs="Arial"/>
                <w:sz w:val="16"/>
                <w:szCs w:val="18"/>
              </w:rPr>
              <w:t>No utilizó el valor de transacción por: señalará con una “X” la causa o motivo por el cual no utilizó el valor de transacción, siendo:</w:t>
            </w:r>
          </w:p>
          <w:p w:rsidR="008A3172" w:rsidRDefault="008A3172" w:rsidP="00AE0D0D">
            <w:pPr>
              <w:spacing w:before="20" w:after="20" w:line="220" w:lineRule="exact"/>
              <w:ind w:left="646" w:hanging="22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Porque no se trató de una compraventa.</w:t>
            </w:r>
          </w:p>
          <w:p w:rsidR="008A3172" w:rsidRDefault="008A3172" w:rsidP="00AE0D0D">
            <w:pPr>
              <w:spacing w:before="20" w:after="20" w:line="220" w:lineRule="exact"/>
              <w:ind w:left="646" w:hanging="22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2.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Porque la compraventa no fue para exportación con destino a territorio nacional.</w:t>
            </w:r>
          </w:p>
          <w:p w:rsidR="008A3172" w:rsidRDefault="008A3172" w:rsidP="00AE0D0D">
            <w:pPr>
              <w:spacing w:before="20" w:after="20" w:line="220" w:lineRule="exact"/>
              <w:ind w:left="646" w:hanging="22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3.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Porque existe vinculación que afecta el precio.</w:t>
            </w:r>
          </w:p>
          <w:p w:rsidR="008A3172" w:rsidRDefault="008A3172" w:rsidP="00AE0D0D">
            <w:pPr>
              <w:spacing w:before="20" w:after="20" w:line="220" w:lineRule="exact"/>
              <w:ind w:left="646" w:hanging="22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4.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Porque existe restricción a la enajenación o utilización distinta de los permitidos.</w:t>
            </w:r>
          </w:p>
          <w:p w:rsidR="008A3172" w:rsidRDefault="008A3172" w:rsidP="00AE0D0D">
            <w:pPr>
              <w:spacing w:before="20" w:after="20" w:line="220" w:lineRule="exact"/>
              <w:ind w:left="646" w:hanging="22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5.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Porque existe contraprestación o reversiones no cuantificables.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12.-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Método para la determinación del valor en aduana: anotará con una “X” el método que utilizó para la determinación en valor aduana tal como: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 transacción de mercancías idénticas.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2.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 transacción de mercancías similares.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3.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 precio unitario de venta.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4.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reconstruido.</w:t>
            </w:r>
          </w:p>
          <w:p w:rsidR="008A3172" w:rsidRDefault="008A3172" w:rsidP="00AE0D0D">
            <w:pPr>
              <w:spacing w:before="20" w:after="20" w:line="220" w:lineRule="exact"/>
              <w:ind w:left="709" w:hanging="283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5.</w:t>
            </w:r>
            <w:r>
              <w:rPr>
                <w:rFonts w:ascii="Arial" w:eastAsia="Calibri" w:hAnsi="Arial" w:cs="Arial"/>
                <w:sz w:val="16"/>
                <w:szCs w:val="18"/>
              </w:rPr>
              <w:t xml:space="preserve"> Valor determinado conforme al artículo 78 de la Ley.</w:t>
            </w:r>
          </w:p>
          <w:p w:rsidR="008A3172" w:rsidRDefault="008A3172" w:rsidP="00AE0D0D">
            <w:pPr>
              <w:spacing w:before="20" w:after="20" w:line="220" w:lineRule="exact"/>
              <w:ind w:left="426" w:hanging="426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sz w:val="16"/>
                <w:szCs w:val="18"/>
              </w:rPr>
              <w:t>13.-</w:t>
            </w:r>
            <w:r>
              <w:rPr>
                <w:rFonts w:ascii="Arial" w:eastAsia="Calibri" w:hAnsi="Arial" w:cs="Arial"/>
                <w:b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sz w:val="16"/>
                <w:szCs w:val="18"/>
              </w:rPr>
              <w:t>El suscrito manifiesta bajo protesta de decir verdad que lo asentado en esta declaración es verídico: el importador o su representante legal asentará su nombre, comenzando por el apellido paterno, materno y nombre(s). Firmará bajo protesta y anotará la fecha de elaboración del formato, empezando por el año, seguido del mes y por último el día. Anotará a doce o trece posiciones el RFC.</w:t>
            </w:r>
          </w:p>
          <w:p w:rsidR="008A3172" w:rsidRDefault="008A3172" w:rsidP="00AE0D0D">
            <w:pPr>
              <w:spacing w:before="20" w:after="20" w:line="220" w:lineRule="exact"/>
              <w:ind w:left="396" w:hanging="360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>14.</w:t>
            </w:r>
            <w:r>
              <w:rPr>
                <w:rFonts w:ascii="Arial" w:eastAsia="Calibri" w:hAnsi="Arial" w:cs="Arial"/>
                <w:b/>
                <w:bCs/>
                <w:sz w:val="16"/>
                <w:szCs w:val="18"/>
              </w:rPr>
              <w:tab/>
            </w:r>
            <w:r>
              <w:rPr>
                <w:rFonts w:ascii="Arial" w:eastAsia="Calibri" w:hAnsi="Arial" w:cs="Arial"/>
                <w:bCs/>
                <w:sz w:val="16"/>
                <w:szCs w:val="18"/>
              </w:rPr>
              <w:t>Anotará el número de Patente o Autorización del Agente o Apoderado Aduanal que realizará el despacho de las mercancías.</w:t>
            </w:r>
          </w:p>
        </w:tc>
      </w:tr>
    </w:tbl>
    <w:p w:rsidR="008A3172" w:rsidRDefault="008A3172" w:rsidP="008A3172">
      <w:pPr>
        <w:pStyle w:val="Texto"/>
      </w:pPr>
    </w:p>
    <w:p w:rsidR="008A3172" w:rsidRDefault="008A3172" w:rsidP="008A3172">
      <w:pPr>
        <w:jc w:val="center"/>
      </w:pPr>
      <w:bookmarkStart w:id="0" w:name="_GoBack"/>
      <w:bookmarkEnd w:id="0"/>
    </w:p>
    <w:sectPr w:rsidR="008A31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172"/>
    <w:rsid w:val="006A43B1"/>
    <w:rsid w:val="007735E7"/>
    <w:rsid w:val="008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A317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A317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ROMANOSCar">
    <w:name w:val="ROMANOS Car"/>
    <w:link w:val="ROMANOS"/>
    <w:locked/>
    <w:rsid w:val="008A3172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8A317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8A3172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8A317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ROMANOSCar">
    <w:name w:val="ROMANOS Car"/>
    <w:link w:val="ROMANOS"/>
    <w:locked/>
    <w:rsid w:val="008A3172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8A317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2016-02-08T18:13:00Z</dcterms:created>
  <dcterms:modified xsi:type="dcterms:W3CDTF">2016-02-08T18:37:00Z</dcterms:modified>
</cp:coreProperties>
</file>